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3F165B">
        <w:rPr>
          <w:rFonts w:cstheme="minorHAnsi"/>
        </w:rPr>
        <w:t xml:space="preserve">: działka nr </w:t>
      </w:r>
      <w:r w:rsidR="00BF548E">
        <w:rPr>
          <w:rFonts w:cstheme="minorHAnsi"/>
        </w:rPr>
        <w:t>409</w:t>
      </w:r>
      <w:r w:rsidR="00494A6D">
        <w:rPr>
          <w:rFonts w:cstheme="minorHAnsi"/>
        </w:rPr>
        <w:t>/</w:t>
      </w:r>
      <w:r w:rsidR="00BF548E">
        <w:rPr>
          <w:rFonts w:cstheme="minorHAnsi"/>
        </w:rPr>
        <w:t>7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C37249">
        <w:rPr>
          <w:rFonts w:cstheme="minorHAnsi"/>
        </w:rPr>
        <w:t>K</w:t>
      </w:r>
      <w:r w:rsidR="00494A6D">
        <w:rPr>
          <w:rFonts w:cstheme="minorHAnsi"/>
        </w:rPr>
        <w:t>rągi</w:t>
      </w:r>
      <w:r>
        <w:rPr>
          <w:rFonts w:cstheme="minorHAnsi"/>
        </w:rPr>
        <w:t xml:space="preserve">, obręb </w:t>
      </w:r>
      <w:r w:rsidR="006F27D4">
        <w:rPr>
          <w:rFonts w:cstheme="minorHAnsi"/>
        </w:rPr>
        <w:t>K</w:t>
      </w:r>
      <w:r w:rsidR="00494A6D">
        <w:rPr>
          <w:rFonts w:cstheme="minorHAnsi"/>
        </w:rPr>
        <w:t>rągi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KW KO1I/000</w:t>
      </w:r>
      <w:r w:rsidR="00494A6D">
        <w:rPr>
          <w:rFonts w:cstheme="minorHAnsi"/>
        </w:rPr>
        <w:t>16570/3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r w:rsidRPr="000C1670">
        <w:rPr>
          <w:rFonts w:cstheme="minorHAnsi"/>
        </w:rPr>
        <w:t xml:space="preserve">: </w:t>
      </w:r>
      <w:r w:rsidR="003F165B">
        <w:rPr>
          <w:rFonts w:cstheme="minorHAnsi"/>
        </w:rPr>
        <w:t>0</w:t>
      </w:r>
      <w:r w:rsidR="00AE2F21">
        <w:rPr>
          <w:rFonts w:cstheme="minorHAnsi"/>
        </w:rPr>
        <w:t>,</w:t>
      </w:r>
      <w:r w:rsidR="00494A6D">
        <w:rPr>
          <w:rFonts w:cstheme="minorHAnsi"/>
        </w:rPr>
        <w:t>0</w:t>
      </w:r>
      <w:r w:rsidR="00562475">
        <w:rPr>
          <w:rFonts w:cstheme="minorHAnsi"/>
        </w:rPr>
        <w:t>315</w:t>
      </w:r>
      <w:r w:rsidRPr="000C1670">
        <w:rPr>
          <w:rFonts w:cstheme="minorHAnsi"/>
        </w:rPr>
        <w:t xml:space="preserve"> ha.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5B1967">
        <w:rPr>
          <w:rFonts w:cstheme="minorHAnsi"/>
        </w:rPr>
        <w:t>do dzierżawy przeznacza</w:t>
      </w:r>
      <w:r w:rsidR="000355DE">
        <w:rPr>
          <w:rFonts w:cstheme="minorHAnsi"/>
        </w:rPr>
        <w:t xml:space="preserve"> się</w:t>
      </w:r>
      <w:r w:rsidR="005B1967">
        <w:rPr>
          <w:rFonts w:cstheme="minorHAnsi"/>
        </w:rPr>
        <w:t xml:space="preserve"> </w:t>
      </w:r>
      <w:r w:rsidR="003F165B">
        <w:rPr>
          <w:rFonts w:cstheme="minorHAnsi"/>
        </w:rPr>
        <w:t>nieruchomość</w:t>
      </w:r>
      <w:r w:rsidR="000355DE">
        <w:rPr>
          <w:rFonts w:cstheme="minorHAnsi"/>
        </w:rPr>
        <w:t xml:space="preserve"> </w:t>
      </w:r>
      <w:r w:rsidR="0046655F">
        <w:rPr>
          <w:rFonts w:cstheme="minorHAnsi"/>
        </w:rPr>
        <w:t xml:space="preserve">gruntową, </w:t>
      </w:r>
      <w:r w:rsidR="000355DE">
        <w:rPr>
          <w:rFonts w:cstheme="minorHAnsi"/>
        </w:rPr>
        <w:t>oznaczon</w:t>
      </w:r>
      <w:r w:rsidR="003F165B">
        <w:rPr>
          <w:rFonts w:cstheme="minorHAnsi"/>
        </w:rPr>
        <w:t>ą</w:t>
      </w:r>
      <w:r w:rsidR="000355DE">
        <w:rPr>
          <w:rFonts w:cstheme="minorHAnsi"/>
        </w:rPr>
        <w:t xml:space="preserve"> w ewidencji gruntów i budynków działką nr </w:t>
      </w:r>
      <w:r w:rsidR="00494A6D">
        <w:rPr>
          <w:rFonts w:cstheme="minorHAnsi"/>
        </w:rPr>
        <w:t>40</w:t>
      </w:r>
      <w:r w:rsidR="00BF548E">
        <w:rPr>
          <w:rFonts w:cstheme="minorHAnsi"/>
        </w:rPr>
        <w:t>9</w:t>
      </w:r>
      <w:r w:rsidR="00494A6D">
        <w:rPr>
          <w:rFonts w:cstheme="minorHAnsi"/>
        </w:rPr>
        <w:t>/</w:t>
      </w:r>
      <w:r w:rsidR="00BF548E">
        <w:rPr>
          <w:rFonts w:cstheme="minorHAnsi"/>
        </w:rPr>
        <w:t>7</w:t>
      </w:r>
      <w:r w:rsidR="00190478">
        <w:rPr>
          <w:rFonts w:cstheme="minorHAnsi"/>
        </w:rPr>
        <w:t xml:space="preserve"> o pow</w:t>
      </w:r>
      <w:proofErr w:type="gramStart"/>
      <w:r w:rsidR="00190478">
        <w:rPr>
          <w:rFonts w:cstheme="minorHAnsi"/>
        </w:rPr>
        <w:t>.</w:t>
      </w:r>
      <w:r w:rsidR="006F27D4">
        <w:rPr>
          <w:rFonts w:cstheme="minorHAnsi"/>
        </w:rPr>
        <w:t xml:space="preserve"> </w:t>
      </w:r>
      <w:r w:rsidR="003F165B">
        <w:rPr>
          <w:rFonts w:cstheme="minorHAnsi"/>
        </w:rPr>
        <w:t>0</w:t>
      </w:r>
      <w:r w:rsidR="000355DE">
        <w:rPr>
          <w:rFonts w:cstheme="minorHAnsi"/>
        </w:rPr>
        <w:t>,</w:t>
      </w:r>
      <w:r w:rsidR="00494A6D">
        <w:rPr>
          <w:rFonts w:cstheme="minorHAnsi"/>
        </w:rPr>
        <w:t>0</w:t>
      </w:r>
      <w:r w:rsidR="00BF548E">
        <w:rPr>
          <w:rFonts w:cstheme="minorHAnsi"/>
        </w:rPr>
        <w:t>315</w:t>
      </w:r>
      <w:r w:rsidR="000355DE">
        <w:rPr>
          <w:rFonts w:cstheme="minorHAnsi"/>
        </w:rPr>
        <w:t xml:space="preserve"> ha</w:t>
      </w:r>
      <w:proofErr w:type="gramEnd"/>
      <w:r w:rsidR="000355DE">
        <w:rPr>
          <w:rFonts w:cstheme="minorHAnsi"/>
        </w:rPr>
        <w:t>, położon</w:t>
      </w:r>
      <w:r w:rsidR="003F165B">
        <w:rPr>
          <w:rFonts w:cstheme="minorHAnsi"/>
        </w:rPr>
        <w:t>ą</w:t>
      </w:r>
      <w:r w:rsidR="00494A6D">
        <w:rPr>
          <w:rFonts w:cstheme="minorHAnsi"/>
        </w:rPr>
        <w:t xml:space="preserve"> w obrębie Krągi</w:t>
      </w:r>
      <w:r w:rsidR="000355DE">
        <w:rPr>
          <w:rFonts w:cstheme="minorHAnsi"/>
        </w:rPr>
        <w:t>,</w:t>
      </w:r>
      <w:r w:rsidR="00190478">
        <w:rPr>
          <w:rFonts w:cstheme="minorHAnsi"/>
        </w:rPr>
        <w:t xml:space="preserve"> gmina Borne Sulinowo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</w:t>
      </w:r>
      <w:r w:rsidR="00494A6D" w:rsidRPr="000C1670">
        <w:rPr>
          <w:rFonts w:cstheme="minorHAnsi"/>
        </w:rPr>
        <w:t xml:space="preserve">w miejscowym planie zagospodarowania przestrzennego </w:t>
      </w:r>
      <w:r w:rsidR="00494A6D">
        <w:rPr>
          <w:rFonts w:cstheme="minorHAnsi"/>
        </w:rPr>
        <w:t xml:space="preserve">działka znajduję się na </w:t>
      </w:r>
      <w:r w:rsidR="00494A6D" w:rsidRPr="000C1670">
        <w:rPr>
          <w:rFonts w:cstheme="minorHAnsi"/>
        </w:rPr>
        <w:t>teren</w:t>
      </w:r>
      <w:r w:rsidR="00494A6D">
        <w:rPr>
          <w:rFonts w:cstheme="minorHAnsi"/>
        </w:rPr>
        <w:t>ie</w:t>
      </w:r>
      <w:r w:rsidR="00494A6D" w:rsidRPr="000C1670">
        <w:rPr>
          <w:rFonts w:cstheme="minorHAnsi"/>
        </w:rPr>
        <w:t xml:space="preserve"> </w:t>
      </w:r>
      <w:proofErr w:type="gramStart"/>
      <w:r w:rsidR="00494A6D" w:rsidRPr="000C1670">
        <w:rPr>
          <w:rFonts w:cstheme="minorHAnsi"/>
        </w:rPr>
        <w:t>oznaczony</w:t>
      </w:r>
      <w:r w:rsidR="00494A6D">
        <w:rPr>
          <w:rFonts w:cstheme="minorHAnsi"/>
        </w:rPr>
        <w:t>m</w:t>
      </w:r>
      <w:r w:rsidR="00494A6D" w:rsidRPr="000C1670">
        <w:rPr>
          <w:rFonts w:cstheme="minorHAnsi"/>
        </w:rPr>
        <w:t xml:space="preserve"> </w:t>
      </w:r>
      <w:r w:rsidR="00494A6D">
        <w:rPr>
          <w:rFonts w:cstheme="minorHAnsi"/>
        </w:rPr>
        <w:t>jako</w:t>
      </w:r>
      <w:proofErr w:type="gramEnd"/>
      <w:r w:rsidR="00494A6D">
        <w:rPr>
          <w:rFonts w:cstheme="minorHAnsi"/>
        </w:rPr>
        <w:t xml:space="preserve">: MN – Budownictwo jednorodzinne. Teren z </w:t>
      </w:r>
      <w:proofErr w:type="gramStart"/>
      <w:r w:rsidR="00494A6D">
        <w:rPr>
          <w:rFonts w:cstheme="minorHAnsi"/>
        </w:rPr>
        <w:t>istniejąca zabudową</w:t>
      </w:r>
      <w:proofErr w:type="gramEnd"/>
      <w:r w:rsidR="00494A6D">
        <w:rPr>
          <w:rFonts w:cstheme="minorHAnsi"/>
        </w:rPr>
        <w:t xml:space="preserve"> jednorodzinną, do remontów i modernizacji. Możliwość rozbudowy z chowaniem dachów stromych. Sposób zagospodarowania – ogród</w:t>
      </w:r>
      <w:r w:rsidR="00562475">
        <w:rPr>
          <w:rFonts w:cstheme="minorHAnsi"/>
        </w:rPr>
        <w:t>ek</w:t>
      </w:r>
      <w:r w:rsidR="00494A6D">
        <w:rPr>
          <w:rFonts w:cstheme="minorHAnsi"/>
        </w:rPr>
        <w:t xml:space="preserve"> </w:t>
      </w:r>
      <w:r w:rsidR="00562475">
        <w:rPr>
          <w:rFonts w:cstheme="minorHAnsi"/>
        </w:rPr>
        <w:t>przydomowy</w:t>
      </w:r>
      <w:r w:rsidR="00494A6D">
        <w:rPr>
          <w:rFonts w:cstheme="minorHAnsi"/>
        </w:rPr>
        <w:t>.</w:t>
      </w:r>
    </w:p>
    <w:p w:rsidR="00420AC9" w:rsidRPr="00F710F7" w:rsidRDefault="006279BA" w:rsidP="000C1670">
      <w:pPr>
        <w:spacing w:after="240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r w:rsidR="00593DF0">
        <w:rPr>
          <w:rFonts w:cstheme="minorHAnsi"/>
          <w:color w:val="000000" w:themeColor="text1"/>
        </w:rPr>
        <w:t>Minimaln</w:t>
      </w:r>
      <w:r w:rsidR="00562475">
        <w:rPr>
          <w:rFonts w:cstheme="minorHAnsi"/>
          <w:color w:val="000000" w:themeColor="text1"/>
        </w:rPr>
        <w:t>y</w:t>
      </w:r>
      <w:r w:rsidR="00ED2486">
        <w:rPr>
          <w:rFonts w:cstheme="minorHAnsi"/>
          <w:color w:val="000000" w:themeColor="text1"/>
        </w:rPr>
        <w:t xml:space="preserve"> </w:t>
      </w:r>
      <w:r w:rsidR="00562475">
        <w:rPr>
          <w:rFonts w:cstheme="minorHAnsi"/>
          <w:color w:val="000000" w:themeColor="text1"/>
        </w:rPr>
        <w:t xml:space="preserve">roczny </w:t>
      </w:r>
      <w:r w:rsidR="00494A6D">
        <w:rPr>
          <w:rFonts w:cstheme="minorHAnsi"/>
          <w:color w:val="000000" w:themeColor="text1"/>
        </w:rPr>
        <w:t>czynsz</w:t>
      </w:r>
      <w:r w:rsidR="00562475">
        <w:rPr>
          <w:rFonts w:cstheme="minorHAnsi"/>
          <w:color w:val="000000" w:themeColor="text1"/>
        </w:rPr>
        <w:t xml:space="preserve"> dzierżawny wynosi</w:t>
      </w:r>
      <w:proofErr w:type="gramStart"/>
      <w:r w:rsidR="00562475">
        <w:rPr>
          <w:rFonts w:cstheme="minorHAnsi"/>
          <w:color w:val="000000" w:themeColor="text1"/>
        </w:rPr>
        <w:t xml:space="preserve"> 114,00</w:t>
      </w:r>
      <w:r w:rsidR="00593DF0">
        <w:rPr>
          <w:rFonts w:cstheme="minorHAnsi"/>
          <w:color w:val="000000" w:themeColor="text1"/>
        </w:rPr>
        <w:t xml:space="preserve"> </w:t>
      </w:r>
      <w:r w:rsidR="00194D69">
        <w:rPr>
          <w:rFonts w:cstheme="minorHAnsi"/>
          <w:color w:val="000000" w:themeColor="text1"/>
        </w:rPr>
        <w:t>zł</w:t>
      </w:r>
      <w:proofErr w:type="gramEnd"/>
      <w:r w:rsidR="00194D69">
        <w:rPr>
          <w:rFonts w:cstheme="minorHAnsi"/>
          <w:color w:val="000000" w:themeColor="text1"/>
        </w:rPr>
        <w:t xml:space="preserve"> nett</w:t>
      </w:r>
      <w:r w:rsidR="000449ED">
        <w:rPr>
          <w:rFonts w:cstheme="minorHAnsi"/>
          <w:color w:val="000000" w:themeColor="text1"/>
        </w:rPr>
        <w:t>o</w:t>
      </w:r>
      <w:r w:rsidR="00194D69">
        <w:rPr>
          <w:rFonts w:cstheme="minorHAnsi"/>
          <w:color w:val="000000" w:themeColor="text1"/>
        </w:rPr>
        <w:t xml:space="preserve">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F710F7">
        <w:rPr>
          <w:rFonts w:cstheme="minorHAnsi"/>
        </w:rPr>
        <w:t>r</w:t>
      </w:r>
      <w:proofErr w:type="gramEnd"/>
      <w:r w:rsidR="00F710F7">
        <w:rPr>
          <w:rFonts w:cstheme="minorHAnsi"/>
        </w:rPr>
        <w:t>..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0355DE">
        <w:rPr>
          <w:rFonts w:cstheme="minorHAnsi"/>
        </w:rPr>
        <w:t xml:space="preserve">z góry </w:t>
      </w:r>
      <w:r w:rsidR="00190478">
        <w:rPr>
          <w:rFonts w:cstheme="minorHAnsi"/>
        </w:rPr>
        <w:t xml:space="preserve">w dwóch równych ratach: I rata do dnia 31 marca, II rata do 30 września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 w:rsidR="00194D69">
        <w:rPr>
          <w:rFonts w:cstheme="minorHAnsi"/>
        </w:rPr>
        <w:t xml:space="preserve">na okres </w:t>
      </w:r>
      <w:r>
        <w:rPr>
          <w:rFonts w:cstheme="minorHAnsi"/>
        </w:rPr>
        <w:t xml:space="preserve">do </w:t>
      </w:r>
      <w:r w:rsidR="00562475">
        <w:rPr>
          <w:rFonts w:cstheme="minorHAnsi"/>
        </w:rPr>
        <w:t>2</w:t>
      </w:r>
      <w:r w:rsidR="00194D69">
        <w:rPr>
          <w:rFonts w:cstheme="minorHAnsi"/>
        </w:rPr>
        <w:t xml:space="preserve"> lat</w:t>
      </w:r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spellStart"/>
      <w:proofErr w:type="gramEnd"/>
      <w:r w:rsidR="00562475">
        <w:rPr>
          <w:rFonts w:cstheme="minorHAnsi"/>
        </w:rPr>
        <w:t>Bezprzetargowo</w:t>
      </w:r>
      <w:proofErr w:type="spellEnd"/>
      <w:r w:rsidR="00562475">
        <w:rPr>
          <w:rFonts w:cstheme="minorHAnsi"/>
        </w:rPr>
        <w:t xml:space="preserve"> na rzecz dotychczasowego dzierżawcy</w:t>
      </w:r>
      <w:r w:rsidR="00194D69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lastRenderedPageBreak/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</w:t>
      </w:r>
      <w:proofErr w:type="gramStart"/>
      <w:r w:rsidR="00C76B86">
        <w:rPr>
          <w:rFonts w:cstheme="minorHAnsi"/>
        </w:rPr>
        <w:t xml:space="preserve">umieszczenie </w:t>
      </w:r>
      <w:r w:rsidRPr="000C1670">
        <w:rPr>
          <w:rFonts w:cstheme="minorHAnsi"/>
        </w:rPr>
        <w:t xml:space="preserve"> na</w:t>
      </w:r>
      <w:proofErr w:type="gramEnd"/>
      <w:r w:rsidRPr="000C1670">
        <w:rPr>
          <w:rFonts w:cstheme="minorHAnsi"/>
        </w:rPr>
        <w:t xml:space="preserve"> </w:t>
      </w:r>
      <w:r w:rsidRPr="000C1670">
        <w:rPr>
          <w:rFonts w:cstheme="minorHAnsi"/>
          <w:color w:val="000000" w:themeColor="text1"/>
        </w:rPr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562475">
        <w:rPr>
          <w:rFonts w:cstheme="minorHAnsi"/>
          <w:b/>
          <w:color w:val="000000" w:themeColor="text1"/>
        </w:rPr>
        <w:t>23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562475">
        <w:rPr>
          <w:rFonts w:cstheme="minorHAnsi"/>
          <w:b/>
          <w:color w:val="000000" w:themeColor="text1"/>
        </w:rPr>
        <w:t>4r. do dnia 13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CD5AFF" w:rsidRDefault="00CD5AFF" w:rsidP="00CD5AFF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562475">
        <w:rPr>
          <w:rFonts w:cstheme="minorHAnsi"/>
        </w:rPr>
        <w:t>dotychczasowego dzierżawcy</w:t>
      </w:r>
      <w:r>
        <w:rPr>
          <w:rFonts w:cstheme="minorHAnsi"/>
        </w:rPr>
        <w:t xml:space="preserve">. W razie zainteresowania niniejszą dzierżawą </w:t>
      </w:r>
      <w:r w:rsidR="00562475">
        <w:rPr>
          <w:rFonts w:cstheme="minorHAnsi"/>
        </w:rPr>
        <w:t>dotychczasowy dzierżawca</w:t>
      </w:r>
      <w:r>
        <w:rPr>
          <w:rFonts w:cstheme="minorHAnsi"/>
        </w:rPr>
        <w:t xml:space="preserve"> win</w:t>
      </w:r>
      <w:r w:rsidR="00562475">
        <w:rPr>
          <w:rFonts w:cstheme="minorHAnsi"/>
        </w:rPr>
        <w:t>ie</w:t>
      </w:r>
      <w:r>
        <w:rPr>
          <w:rFonts w:cstheme="minorHAnsi"/>
        </w:rPr>
        <w:t xml:space="preserve">n w terminie od </w:t>
      </w:r>
      <w:r w:rsidR="00562475">
        <w:rPr>
          <w:rFonts w:cstheme="minorHAnsi"/>
          <w:b/>
        </w:rPr>
        <w:t>23</w:t>
      </w:r>
      <w:r w:rsidRPr="001E44F9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kwietnia</w:t>
      </w:r>
      <w:r w:rsidR="00494A6D">
        <w:rPr>
          <w:rFonts w:cstheme="minorHAnsi"/>
          <w:b/>
        </w:rPr>
        <w:t xml:space="preserve"> 2024r. do dnia </w:t>
      </w:r>
      <w:r w:rsidR="00562475">
        <w:rPr>
          <w:rFonts w:cstheme="minorHAnsi"/>
          <w:b/>
        </w:rPr>
        <w:t>14</w:t>
      </w:r>
      <w:r w:rsidRPr="000C1670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maja</w:t>
      </w:r>
      <w:r>
        <w:rPr>
          <w:rFonts w:cstheme="minorHAnsi"/>
          <w:b/>
        </w:rPr>
        <w:t xml:space="preserve"> 2024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Urzędzie, 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0449ED" w:rsidRDefault="000449ED" w:rsidP="000C1670">
      <w:pPr>
        <w:spacing w:after="240"/>
        <w:rPr>
          <w:rFonts w:cstheme="minorHAnsi"/>
          <w:b/>
        </w:rPr>
      </w:pPr>
    </w:p>
    <w:p w:rsidR="00494A6D" w:rsidRDefault="00494A6D" w:rsidP="000C1670">
      <w:pPr>
        <w:spacing w:after="240"/>
        <w:rPr>
          <w:rFonts w:cstheme="minorHAnsi"/>
          <w:b/>
        </w:rPr>
      </w:pPr>
    </w:p>
    <w:p w:rsidR="00494A6D" w:rsidRDefault="00494A6D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562475">
        <w:t>23</w:t>
      </w:r>
      <w:r w:rsidR="00FC5CB1">
        <w:t xml:space="preserve"> </w:t>
      </w:r>
      <w:proofErr w:type="gramStart"/>
      <w:r w:rsidR="00562475">
        <w:t xml:space="preserve">kwietnia </w:t>
      </w:r>
      <w:r w:rsidR="00343D13">
        <w:t xml:space="preserve"> 202</w:t>
      </w:r>
      <w:r w:rsidR="000449ED">
        <w:t>4</w:t>
      </w:r>
      <w:r w:rsidR="00343D13">
        <w:t>r</w:t>
      </w:r>
      <w:proofErr w:type="gramEnd"/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55DE"/>
    <w:rsid w:val="000449ED"/>
    <w:rsid w:val="000B086C"/>
    <w:rsid w:val="000C1670"/>
    <w:rsid w:val="00190478"/>
    <w:rsid w:val="00194D69"/>
    <w:rsid w:val="00195750"/>
    <w:rsid w:val="001C1728"/>
    <w:rsid w:val="001E44F9"/>
    <w:rsid w:val="001E4ED0"/>
    <w:rsid w:val="00210356"/>
    <w:rsid w:val="00214322"/>
    <w:rsid w:val="0026106F"/>
    <w:rsid w:val="002F3745"/>
    <w:rsid w:val="00330F62"/>
    <w:rsid w:val="00343D13"/>
    <w:rsid w:val="003600BE"/>
    <w:rsid w:val="00373937"/>
    <w:rsid w:val="00395310"/>
    <w:rsid w:val="003A01F3"/>
    <w:rsid w:val="003A59DA"/>
    <w:rsid w:val="003F165B"/>
    <w:rsid w:val="00420AC9"/>
    <w:rsid w:val="004550F4"/>
    <w:rsid w:val="0046655F"/>
    <w:rsid w:val="00494A6D"/>
    <w:rsid w:val="00494D16"/>
    <w:rsid w:val="004B18EB"/>
    <w:rsid w:val="004D55E5"/>
    <w:rsid w:val="004E2DAC"/>
    <w:rsid w:val="004F3D2C"/>
    <w:rsid w:val="00526D9B"/>
    <w:rsid w:val="005540BF"/>
    <w:rsid w:val="00562475"/>
    <w:rsid w:val="005730F8"/>
    <w:rsid w:val="00593DF0"/>
    <w:rsid w:val="00596D8A"/>
    <w:rsid w:val="005B1967"/>
    <w:rsid w:val="005B2ACB"/>
    <w:rsid w:val="005E49FA"/>
    <w:rsid w:val="006279BA"/>
    <w:rsid w:val="006F27D4"/>
    <w:rsid w:val="00712C22"/>
    <w:rsid w:val="00746507"/>
    <w:rsid w:val="007569B8"/>
    <w:rsid w:val="00783A30"/>
    <w:rsid w:val="007A3E26"/>
    <w:rsid w:val="007E05FD"/>
    <w:rsid w:val="007E7634"/>
    <w:rsid w:val="00846029"/>
    <w:rsid w:val="008975CE"/>
    <w:rsid w:val="008B15A0"/>
    <w:rsid w:val="008B2F56"/>
    <w:rsid w:val="008D6F07"/>
    <w:rsid w:val="008F0932"/>
    <w:rsid w:val="00910B97"/>
    <w:rsid w:val="0091370C"/>
    <w:rsid w:val="00922465"/>
    <w:rsid w:val="00947C80"/>
    <w:rsid w:val="009854CF"/>
    <w:rsid w:val="009A4DF7"/>
    <w:rsid w:val="009E19BC"/>
    <w:rsid w:val="00A02591"/>
    <w:rsid w:val="00A2272B"/>
    <w:rsid w:val="00A32B8A"/>
    <w:rsid w:val="00A37BEB"/>
    <w:rsid w:val="00A67DE3"/>
    <w:rsid w:val="00A81D68"/>
    <w:rsid w:val="00A96313"/>
    <w:rsid w:val="00AB26EE"/>
    <w:rsid w:val="00AE2F21"/>
    <w:rsid w:val="00AF2928"/>
    <w:rsid w:val="00B27ECE"/>
    <w:rsid w:val="00B42C54"/>
    <w:rsid w:val="00BC2FDC"/>
    <w:rsid w:val="00BF1153"/>
    <w:rsid w:val="00BF548E"/>
    <w:rsid w:val="00C37249"/>
    <w:rsid w:val="00C76B86"/>
    <w:rsid w:val="00CA64DB"/>
    <w:rsid w:val="00CD09D0"/>
    <w:rsid w:val="00CD5AFF"/>
    <w:rsid w:val="00CE5003"/>
    <w:rsid w:val="00D05C13"/>
    <w:rsid w:val="00D4497B"/>
    <w:rsid w:val="00D524FB"/>
    <w:rsid w:val="00D81A51"/>
    <w:rsid w:val="00D94955"/>
    <w:rsid w:val="00DE29EE"/>
    <w:rsid w:val="00DE78BA"/>
    <w:rsid w:val="00E274E8"/>
    <w:rsid w:val="00E671A6"/>
    <w:rsid w:val="00E6769A"/>
    <w:rsid w:val="00E71202"/>
    <w:rsid w:val="00E939EE"/>
    <w:rsid w:val="00EC4EF8"/>
    <w:rsid w:val="00ED2486"/>
    <w:rsid w:val="00F5000E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68</cp:revision>
  <cp:lastPrinted>2024-04-19T10:16:00Z</cp:lastPrinted>
  <dcterms:created xsi:type="dcterms:W3CDTF">2022-03-30T12:23:00Z</dcterms:created>
  <dcterms:modified xsi:type="dcterms:W3CDTF">2024-04-19T10:16:00Z</dcterms:modified>
</cp:coreProperties>
</file>